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D" w:rsidRDefault="005236FD" w:rsidP="00506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FD" w:rsidRPr="00B86EB1" w:rsidRDefault="005236FD" w:rsidP="000B71A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3026B" w:rsidRPr="00B86EB1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26B" w:rsidRPr="00B86EB1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026B" w:rsidRPr="00B86EB1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D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81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этапа Всероссийского</w:t>
      </w: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D56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</w:p>
    <w:p w:rsidR="00A176D6" w:rsidRPr="00B86EB1" w:rsidRDefault="00A176D6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36B93" w:rsidRPr="00B86EB1" w:rsidRDefault="00736B93" w:rsidP="00736B93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цель, задачи и порядок проведения </w:t>
      </w:r>
      <w:r w:rsidR="00D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2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Всероссийского конкурса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 (далее –</w:t>
      </w:r>
      <w:r w:rsidR="00736B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:rsidR="008130AE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Полное официальное наименование конкурса –</w:t>
      </w:r>
      <w:r w:rsidR="008130AE" w:rsidRPr="008130AE">
        <w:t xml:space="preserve"> </w:t>
      </w:r>
      <w:r w:rsidR="008130AE" w:rsidRP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8130AE" w:rsidRP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Всероссийского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0AE" w:rsidRP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«Семья года»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B86EB1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является управление социальной защиты и семейной политики Тамбовской области совместно с органами местного самоуправления муниципальных районов (городских округов) тамбовской области.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Всероссийс</w:t>
      </w:r>
      <w:r w:rsidR="00853AF6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</w:t>
      </w:r>
      <w:r w:rsidR="009F75B2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«Моя семья – моя Россия».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B86EB1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13026B" w:rsidRPr="00B86EB1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B86EB1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13026B" w:rsidRPr="00B86EB1" w:rsidRDefault="0013026B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и поддержка проведения аналогичных мероприятий (конкурсов, фестивалей, акций) в </w:t>
      </w:r>
      <w:r w:rsidR="00364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регионе.</w:t>
      </w:r>
    </w:p>
    <w:p w:rsidR="00F71047" w:rsidRPr="00B86EB1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B86EB1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НОМИНАЦИИ </w:t>
      </w:r>
      <w:r w:rsidR="0036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B86EB1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64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26B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026B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по следующим 5-ти номинациям: </w:t>
      </w:r>
    </w:p>
    <w:p w:rsidR="0013026B" w:rsidRPr="00B86EB1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B86EB1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B86EB1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B86EB1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3026B" w:rsidRPr="00E26E0A" w:rsidRDefault="0036491D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«Семья – хранитель традиций».</w:t>
      </w:r>
    </w:p>
    <w:p w:rsidR="00E26E0A" w:rsidRPr="00B57889" w:rsidRDefault="00E26E0A" w:rsidP="00B57889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26B" w:rsidRPr="00B86EB1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B86EB1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  КОНКУРСА</w:t>
      </w:r>
    </w:p>
    <w:p w:rsidR="0013026B" w:rsidRPr="00B86EB1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</w:t>
      </w:r>
      <w:r w:rsidR="0036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могут быть: </w:t>
      </w:r>
    </w:p>
    <w:p w:rsidR="0013026B" w:rsidRPr="00B86EB1" w:rsidRDefault="0036491D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B86EB1" w:rsidRDefault="0036491D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3026B" w:rsidRPr="00B86EB1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B86EB1" w:rsidRDefault="0036491D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23C9F" w:rsidRPr="00B86EB1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B86EB1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B86EB1">
        <w:rPr>
          <w:rFonts w:eastAsia="Times New Roman"/>
          <w:sz w:val="28"/>
          <w:szCs w:val="28"/>
          <w:lang w:eastAsia="ru-RU"/>
        </w:rPr>
        <w:t>занимающиеся</w:t>
      </w:r>
      <w:r w:rsidR="00523C9F" w:rsidRPr="00B86EB1">
        <w:rPr>
          <w:rFonts w:eastAsia="Times New Roman"/>
          <w:sz w:val="28"/>
          <w:szCs w:val="28"/>
          <w:lang w:eastAsia="ru-RU"/>
        </w:rPr>
        <w:t xml:space="preserve"> общественно-пол</w:t>
      </w:r>
      <w:r w:rsidR="009A573D" w:rsidRPr="00B86EB1">
        <w:rPr>
          <w:rFonts w:eastAsia="Times New Roman"/>
          <w:sz w:val="28"/>
          <w:szCs w:val="28"/>
          <w:lang w:eastAsia="ru-RU"/>
        </w:rPr>
        <w:t>езной</w:t>
      </w:r>
      <w:r w:rsidR="00AC56C3" w:rsidRPr="00B86EB1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 w:rsidRPr="00B86EB1">
        <w:rPr>
          <w:rFonts w:eastAsia="Times New Roman"/>
          <w:sz w:val="28"/>
          <w:szCs w:val="28"/>
          <w:lang w:eastAsia="ru-RU"/>
        </w:rPr>
        <w:t>:</w:t>
      </w:r>
      <w:r w:rsidR="00AC56C3" w:rsidRPr="00B86EB1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 w:rsidRPr="00B86EB1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B86EB1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:rsidR="002F749C" w:rsidRPr="00B86EB1" w:rsidRDefault="0036491D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 xml:space="preserve">- </w:t>
      </w:r>
      <w:r w:rsidR="002F749C" w:rsidRPr="00B86EB1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B86EB1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="002F749C" w:rsidRPr="00B86EB1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B86EB1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="002F749C" w:rsidRPr="00B86EB1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B86EB1" w:rsidRDefault="0036491D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552F8" w:rsidRPr="00B86EB1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FE379A" w:rsidRPr="00B86EB1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B86EB1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B86EB1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B86EB1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B86EB1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B86EB1" w:rsidRDefault="0036491D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A36FB" w:rsidRPr="00B86EB1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B86EB1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 w:rsidR="0036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</w:t>
      </w:r>
      <w:r w:rsidR="006B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не номинируются победители Всероссийского конкурса «Семья года» предыдущих лет.   </w:t>
      </w:r>
    </w:p>
    <w:p w:rsidR="0013026B" w:rsidRPr="00B86EB1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отбора конкурсантов для участия </w:t>
      </w:r>
      <w:r w:rsidR="006B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 по номинациям</w:t>
      </w:r>
      <w:r w:rsidR="00A176D6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B86EB1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B86EB1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B86EB1">
        <w:rPr>
          <w:rFonts w:eastAsia="Times New Roman"/>
          <w:bCs/>
          <w:sz w:val="28"/>
          <w:szCs w:val="28"/>
          <w:lang w:eastAsia="ru-RU"/>
        </w:rPr>
        <w:t>4</w:t>
      </w:r>
      <w:r w:rsidRPr="00B86EB1">
        <w:rPr>
          <w:rFonts w:eastAsia="Times New Roman"/>
          <w:bCs/>
          <w:sz w:val="28"/>
          <w:szCs w:val="28"/>
          <w:lang w:eastAsia="ru-RU"/>
        </w:rPr>
        <w:t xml:space="preserve">.1. В номинации </w:t>
      </w:r>
      <w:r w:rsidRPr="006B4F6B">
        <w:rPr>
          <w:rFonts w:eastAsia="Times New Roman"/>
          <w:b/>
          <w:bCs/>
          <w:sz w:val="28"/>
          <w:szCs w:val="28"/>
          <w:lang w:eastAsia="ru-RU"/>
        </w:rPr>
        <w:t>«Многодетная семья»</w:t>
      </w:r>
      <w:r w:rsidRPr="00B86EB1">
        <w:rPr>
          <w:rFonts w:eastAsia="Times New Roman"/>
          <w:bCs/>
          <w:sz w:val="28"/>
          <w:szCs w:val="28"/>
          <w:lang w:eastAsia="ru-RU"/>
        </w:rPr>
        <w:t xml:space="preserve">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B86EB1">
        <w:rPr>
          <w:sz w:val="28"/>
          <w:szCs w:val="28"/>
        </w:rPr>
        <w:t>.</w:t>
      </w:r>
    </w:p>
    <w:p w:rsidR="0013026B" w:rsidRPr="00B86EB1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номинации </w:t>
      </w:r>
      <w:r w:rsidRPr="006B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«Молодая семья»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молодые семьи (возраст супругов – до 3</w:t>
      </w:r>
      <w:r w:rsidR="00C70F12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B86EB1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номинации </w:t>
      </w:r>
      <w:r w:rsidR="0013026B" w:rsidRPr="006B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«Сельская семья»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B86EB1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4.4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номинации </w:t>
      </w:r>
      <w:r w:rsidR="0013026B" w:rsidRPr="006B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«Золотая семья»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3026B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номинации </w:t>
      </w:r>
      <w:r w:rsidR="0013026B" w:rsidRPr="006B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3026B" w:rsidRPr="006B4F6B">
        <w:rPr>
          <w:rFonts w:ascii="Times New Roman" w:hAnsi="Times New Roman" w:cs="Times New Roman"/>
          <w:b/>
          <w:sz w:val="28"/>
          <w:szCs w:val="28"/>
        </w:rPr>
        <w:t>Семья – хранитель традиций</w:t>
      </w:r>
      <w:r w:rsidR="0013026B" w:rsidRPr="006B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13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семьи, 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сохраняющие традиции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семьи, историю своего рода, приверженность семейной профессии</w:t>
      </w:r>
      <w:r w:rsidR="0013026B" w:rsidRPr="00B86EB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B86EB1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B86EB1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B86EB1" w:rsidRDefault="008130AE" w:rsidP="0013026B">
      <w:pPr>
        <w:pStyle w:val="aa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13026B" w:rsidRPr="00B86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13026B" w:rsidRPr="00B86EB1" w:rsidRDefault="006B4F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.1. В целях подготовки и проведения </w:t>
      </w:r>
      <w:r w:rsidR="00A87CA6">
        <w:rPr>
          <w:rFonts w:ascii="Times New Roman" w:hAnsi="Times New Roman" w:cs="Times New Roman"/>
          <w:sz w:val="28"/>
          <w:szCs w:val="28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формируе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ргкомитет).  </w:t>
      </w:r>
    </w:p>
    <w:p w:rsidR="0013026B" w:rsidRPr="00B86EB1" w:rsidRDefault="006B4F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Оргкомитет возглавляет лицо, избранное большинством голосов на заседании Оргкомитета. Положение о проведении </w:t>
      </w:r>
      <w:r w:rsidR="008130AE" w:rsidRPr="008130AE">
        <w:rPr>
          <w:rFonts w:ascii="Times New Roman" w:hAnsi="Times New Roman" w:cs="Times New Roman"/>
          <w:sz w:val="28"/>
          <w:szCs w:val="28"/>
        </w:rPr>
        <w:t>региональн</w:t>
      </w:r>
      <w:r w:rsidR="008130AE">
        <w:rPr>
          <w:rFonts w:ascii="Times New Roman" w:hAnsi="Times New Roman" w:cs="Times New Roman"/>
          <w:sz w:val="28"/>
          <w:szCs w:val="28"/>
        </w:rPr>
        <w:t xml:space="preserve">ого </w:t>
      </w:r>
      <w:r w:rsidR="008130AE" w:rsidRPr="008130AE">
        <w:rPr>
          <w:rFonts w:ascii="Times New Roman" w:hAnsi="Times New Roman" w:cs="Times New Roman"/>
          <w:sz w:val="28"/>
          <w:szCs w:val="28"/>
        </w:rPr>
        <w:t>этапа Всероссийского конкурса «Семья года»</w:t>
      </w:r>
      <w:r w:rsidR="00745C2B">
        <w:rPr>
          <w:rFonts w:ascii="Times New Roman" w:hAnsi="Times New Roman" w:cs="Times New Roman"/>
          <w:sz w:val="28"/>
          <w:szCs w:val="28"/>
        </w:rPr>
        <w:t xml:space="preserve"> утверждает Оргкомитет. </w:t>
      </w:r>
    </w:p>
    <w:p w:rsidR="001377D8" w:rsidRDefault="006B4F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.3. </w:t>
      </w:r>
      <w:r w:rsidR="00745C2B">
        <w:rPr>
          <w:rFonts w:ascii="Times New Roman" w:hAnsi="Times New Roman" w:cs="Times New Roman"/>
          <w:sz w:val="28"/>
          <w:szCs w:val="28"/>
        </w:rPr>
        <w:t>Оргкомитет:</w:t>
      </w:r>
    </w:p>
    <w:p w:rsidR="00745C2B" w:rsidRDefault="00745C2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информирует заинтересованных лиц о месте и порядке проведения конкурсного отбора;</w:t>
      </w:r>
    </w:p>
    <w:p w:rsidR="00745C2B" w:rsidRDefault="00745C2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 прием заявок;</w:t>
      </w:r>
    </w:p>
    <w:p w:rsidR="00745C2B" w:rsidRDefault="00745C2B" w:rsidP="00745C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подводит итоги проведения </w:t>
      </w:r>
      <w:r w:rsidR="008130AE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13026B" w:rsidRPr="00B86EB1" w:rsidRDefault="00745C2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26B" w:rsidRPr="00B86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026B" w:rsidRPr="00B86EB1">
        <w:rPr>
          <w:rFonts w:ascii="Times New Roman" w:hAnsi="Times New Roman" w:cs="Times New Roman"/>
          <w:sz w:val="28"/>
          <w:szCs w:val="28"/>
        </w:rPr>
        <w:t>.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026B" w:rsidRPr="00B86E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03755F">
        <w:rPr>
          <w:rFonts w:ascii="Times New Roman" w:hAnsi="Times New Roman" w:cs="Times New Roman"/>
          <w:sz w:val="28"/>
          <w:szCs w:val="28"/>
        </w:rPr>
        <w:t>10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130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026B" w:rsidRPr="00B86EB1">
        <w:rPr>
          <w:rFonts w:ascii="Times New Roman" w:hAnsi="Times New Roman" w:cs="Times New Roman"/>
          <w:sz w:val="28"/>
          <w:szCs w:val="28"/>
        </w:rPr>
        <w:t xml:space="preserve">в Оргкомитет Всероссийского конкурса: </w:t>
      </w:r>
    </w:p>
    <w:p w:rsidR="00B35211" w:rsidRDefault="0013026B" w:rsidP="00B3521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представления (Приложение 1) на победителей 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74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74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по номинациям (по одному победителю в каждой номинации</w:t>
      </w:r>
      <w:r w:rsidR="000C7D05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менее чем </w:t>
      </w:r>
      <w:r w:rsidR="00F6434B"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номинациях</w:t>
      </w: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026B" w:rsidRPr="00B86EB1" w:rsidRDefault="0013026B" w:rsidP="00B3521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</w:t>
      </w:r>
      <w:r w:rsidR="00F8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76D6" w:rsidRPr="00B86EB1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Default="007A088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ЭТАПЫ</w:t>
      </w:r>
      <w:r w:rsidR="001F5F2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1E6AD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ПРОВЕДЕНИЯ КОНКУРСА</w:t>
      </w:r>
    </w:p>
    <w:p w:rsidR="001E6ADB" w:rsidRDefault="001E6ADB" w:rsidP="001E6ADB">
      <w:pPr>
        <w:pStyle w:val="aa"/>
        <w:tabs>
          <w:tab w:val="left" w:pos="1215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E6ADB" w:rsidRDefault="001E6ADB" w:rsidP="001E6ADB">
      <w:pPr>
        <w:pStyle w:val="aa"/>
        <w:tabs>
          <w:tab w:val="left" w:pos="1215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E6AD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 </w:t>
      </w:r>
      <w:r w:rsidR="001F5F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состоит из трех этапов:</w:t>
      </w:r>
    </w:p>
    <w:p w:rsidR="00E26E0A" w:rsidRDefault="001F5F25" w:rsidP="00725301">
      <w:pPr>
        <w:pStyle w:val="aa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B3521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 этап – территориальный (муниципальный) – о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рганизация проведения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муниципальных образованиях области. Для участия в Конкурсе необходимо направить в администрацию муниципального района (городского округа) заявку на участие, анкету, письменный рассказ об истории семьи и ее традициях, фото, видео, печатные материалы, характеризующие достижения семьи. Документы представляются в папке-скоросшивателе</w:t>
      </w:r>
      <w:r w:rsidR="00A87C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на электронном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1F5F25" w:rsidRPr="00E26E0A" w:rsidRDefault="00E26E0A" w:rsidP="00725301">
      <w:pPr>
        <w:pStyle w:val="aa"/>
        <w:tabs>
          <w:tab w:val="left" w:pos="709"/>
        </w:tabs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1F5F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2 этап – подведение итогов Конкурса в муниципальных образованиях Тамбовской области и направление материалов </w:t>
      </w:r>
      <w:r w:rsidR="00A87CA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 бумажном и электроном носителе </w:t>
      </w:r>
      <w:r w:rsidR="001F5F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 семьях в </w:t>
      </w:r>
      <w:r w:rsidR="00A8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социальной защиты и семейной политики области</w:t>
      </w:r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 w:rsidR="006A5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Тамбов, ул. </w:t>
      </w:r>
      <w:proofErr w:type="gramStart"/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Московская</w:t>
      </w:r>
      <w:proofErr w:type="gramEnd"/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27 </w:t>
      </w:r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«а», </w:t>
      </w:r>
      <w:proofErr w:type="spellStart"/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1F5F25" w:rsidRP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F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87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310</w:t>
      </w:r>
      <w:r w:rsidR="001F5F25" w:rsidRPr="001F5F25">
        <w:rPr>
          <w:rFonts w:ascii="Times New Roman" w:hAnsi="Times New Roman" w:cs="Times New Roman"/>
          <w:sz w:val="28"/>
          <w:szCs w:val="28"/>
        </w:rPr>
        <w:t>.</w:t>
      </w:r>
      <w:r w:rsidR="00156043">
        <w:rPr>
          <w:rFonts w:ascii="Times New Roman" w:hAnsi="Times New Roman" w:cs="Times New Roman"/>
          <w:sz w:val="28"/>
          <w:szCs w:val="28"/>
        </w:rPr>
        <w:t xml:space="preserve">  Контактное лицо: К</w:t>
      </w:r>
      <w:r w:rsidR="001F5F25" w:rsidRPr="001F5F25">
        <w:rPr>
          <w:rFonts w:ascii="Times New Roman" w:hAnsi="Times New Roman" w:cs="Times New Roman"/>
          <w:sz w:val="28"/>
          <w:szCs w:val="28"/>
        </w:rPr>
        <w:t>озадаева Нина Александровна, телефо</w:t>
      </w:r>
      <w:r w:rsidR="00DC3217">
        <w:rPr>
          <w:rFonts w:ascii="Times New Roman" w:hAnsi="Times New Roman" w:cs="Times New Roman"/>
          <w:sz w:val="28"/>
          <w:szCs w:val="28"/>
        </w:rPr>
        <w:t xml:space="preserve">н для справок: </w:t>
      </w:r>
      <w:r w:rsidR="007253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3217">
        <w:rPr>
          <w:rFonts w:ascii="Times New Roman" w:hAnsi="Times New Roman" w:cs="Times New Roman"/>
          <w:sz w:val="28"/>
          <w:szCs w:val="28"/>
        </w:rPr>
        <w:t>8</w:t>
      </w:r>
      <w:r w:rsidR="008130AE">
        <w:rPr>
          <w:rFonts w:ascii="Times New Roman" w:hAnsi="Times New Roman" w:cs="Times New Roman"/>
          <w:sz w:val="28"/>
          <w:szCs w:val="28"/>
        </w:rPr>
        <w:t xml:space="preserve"> (4752) 71-07-5</w:t>
      </w:r>
      <w:r w:rsidR="00A87CA6">
        <w:rPr>
          <w:rFonts w:ascii="Times New Roman" w:hAnsi="Times New Roman" w:cs="Times New Roman"/>
          <w:sz w:val="28"/>
          <w:szCs w:val="28"/>
        </w:rPr>
        <w:t>3</w:t>
      </w:r>
      <w:r w:rsidR="00DC3217">
        <w:rPr>
          <w:rFonts w:ascii="Times New Roman" w:hAnsi="Times New Roman" w:cs="Times New Roman"/>
          <w:sz w:val="28"/>
          <w:szCs w:val="28"/>
        </w:rPr>
        <w:t>;</w:t>
      </w:r>
    </w:p>
    <w:p w:rsidR="006037F5" w:rsidRDefault="00725301" w:rsidP="0072530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17">
        <w:rPr>
          <w:rFonts w:ascii="Times New Roman" w:hAnsi="Times New Roman" w:cs="Times New Roman"/>
          <w:sz w:val="28"/>
          <w:szCs w:val="28"/>
        </w:rPr>
        <w:tab/>
        <w:t>3 этап – подведение итого</w:t>
      </w:r>
      <w:r w:rsidR="00156043">
        <w:rPr>
          <w:rFonts w:ascii="Times New Roman" w:hAnsi="Times New Roman" w:cs="Times New Roman"/>
          <w:sz w:val="28"/>
          <w:szCs w:val="28"/>
        </w:rPr>
        <w:t>в</w:t>
      </w:r>
      <w:r w:rsidR="00A87CA6">
        <w:rPr>
          <w:rFonts w:ascii="Times New Roman" w:hAnsi="Times New Roman" w:cs="Times New Roman"/>
          <w:sz w:val="28"/>
          <w:szCs w:val="28"/>
        </w:rPr>
        <w:t>,</w:t>
      </w:r>
      <w:r w:rsidR="0003755F">
        <w:rPr>
          <w:rFonts w:ascii="Times New Roman" w:hAnsi="Times New Roman" w:cs="Times New Roman"/>
          <w:sz w:val="28"/>
          <w:szCs w:val="28"/>
        </w:rPr>
        <w:t xml:space="preserve"> награждение победителей и участников </w:t>
      </w:r>
      <w:r w:rsidR="008130AE">
        <w:rPr>
          <w:rFonts w:ascii="Times New Roman" w:hAnsi="Times New Roman" w:cs="Times New Roman"/>
          <w:sz w:val="28"/>
          <w:szCs w:val="28"/>
        </w:rPr>
        <w:t>регионального</w:t>
      </w:r>
      <w:r w:rsidR="00DC3217">
        <w:rPr>
          <w:rFonts w:ascii="Times New Roman" w:hAnsi="Times New Roman" w:cs="Times New Roman"/>
          <w:sz w:val="28"/>
          <w:szCs w:val="28"/>
        </w:rPr>
        <w:t xml:space="preserve"> </w:t>
      </w:r>
      <w:r w:rsidR="006A55D5">
        <w:rPr>
          <w:rFonts w:ascii="Times New Roman" w:hAnsi="Times New Roman" w:cs="Times New Roman"/>
          <w:sz w:val="28"/>
          <w:szCs w:val="28"/>
        </w:rPr>
        <w:t>Конкурса</w:t>
      </w:r>
      <w:r w:rsidR="00156043">
        <w:rPr>
          <w:rFonts w:ascii="Times New Roman" w:hAnsi="Times New Roman" w:cs="Times New Roman"/>
          <w:sz w:val="28"/>
          <w:szCs w:val="28"/>
        </w:rPr>
        <w:t>.</w:t>
      </w:r>
      <w:r w:rsidR="006A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043" w:rsidRDefault="00156043" w:rsidP="006037F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43" w:rsidRDefault="00156043" w:rsidP="00156043">
      <w:pPr>
        <w:tabs>
          <w:tab w:val="left" w:pos="121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7. </w:t>
      </w:r>
      <w:r w:rsidR="007A088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15604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ПОРЯДОК </w:t>
      </w:r>
      <w:r w:rsidR="007A088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ПРЕДСТАВЛЕНИЯ МАТЕРИАЛОВ</w:t>
      </w:r>
    </w:p>
    <w:p w:rsidR="007A088B" w:rsidRDefault="007A088B" w:rsidP="00156043">
      <w:pPr>
        <w:tabs>
          <w:tab w:val="left" w:pos="121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56043" w:rsidRDefault="004F4C9A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на семей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(не более 3 семей в каждой номинации) направляются </w:t>
      </w:r>
      <w:r w:rsidR="003D0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Оргкомитет по проведению </w:t>
      </w:r>
      <w:r w:rsidR="00813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«Семья года».</w:t>
      </w:r>
    </w:p>
    <w:p w:rsidR="00B35211" w:rsidRDefault="004F4C9A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Комплект документов на участие в </w:t>
      </w:r>
      <w:r w:rsidR="008130AE" w:rsidRPr="00813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</w:t>
      </w:r>
      <w:r w:rsidR="00477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130AE" w:rsidRPr="00813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477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130AE" w:rsidRPr="00813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 Конкурса «Семья года»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содержит: </w:t>
      </w:r>
    </w:p>
    <w:p w:rsidR="00B35211" w:rsidRDefault="004F4C9A" w:rsidP="007253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рекомендательное письмо администрации муниципального района (городского округа) </w:t>
      </w:r>
      <w:r w:rsidR="007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заявку на участие в Конкурсе (Приложение 2);</w:t>
      </w:r>
    </w:p>
    <w:p w:rsidR="00725301" w:rsidRDefault="004F4C9A" w:rsidP="007253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письменный рассказ об истории семьи и описание ее традиций (</w:t>
      </w:r>
      <w:r w:rsidR="00E2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листов печатного текста), который должен отражать следующее:</w:t>
      </w:r>
    </w:p>
    <w:p w:rsidR="00725301" w:rsidRDefault="004F4C9A" w:rsidP="007253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проживания в</w:t>
      </w:r>
      <w:r w:rsidR="00CE2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Ипатовском городском округе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6E0A" w:rsidRDefault="004F4C9A" w:rsidP="007253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(вид деятельности) родителей/законных представителей;</w:t>
      </w:r>
    </w:p>
    <w:p w:rsidR="00E26E0A" w:rsidRDefault="004F4C9A" w:rsidP="00E26E0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общественной жизни;</w:t>
      </w:r>
      <w:r w:rsidR="00E2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6E0A" w:rsidRDefault="004F4C9A" w:rsidP="00E26E0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увлечения семьи;</w:t>
      </w:r>
    </w:p>
    <w:p w:rsidR="00E26E0A" w:rsidRDefault="004F4C9A" w:rsidP="007253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досуга в семье;</w:t>
      </w:r>
    </w:p>
    <w:p w:rsidR="00E26E0A" w:rsidRDefault="004F4C9A" w:rsidP="0072530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 воспитания детей в семье и их достижения;</w:t>
      </w:r>
    </w:p>
    <w:p w:rsidR="00671A9C" w:rsidRDefault="004F4C9A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ролей в ведении домашнего хозяйства;</w:t>
      </w:r>
    </w:p>
    <w:p w:rsidR="00671A9C" w:rsidRDefault="004F4C9A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паспортов родителей/законных представителей;</w:t>
      </w:r>
    </w:p>
    <w:p w:rsidR="00671A9C" w:rsidRDefault="004F4C9A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свидетельств о рождении детей;</w:t>
      </w:r>
    </w:p>
    <w:p w:rsidR="00671A9C" w:rsidRDefault="004F4C9A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документа, подтверждающего установление опеки, попечительства над детьми (для приемных, опекунских семей);</w:t>
      </w:r>
    </w:p>
    <w:p w:rsidR="00671A9C" w:rsidRDefault="009A49BE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свидетельства о заключении брака;</w:t>
      </w:r>
    </w:p>
    <w:p w:rsidR="00671A9C" w:rsidRDefault="009A49BE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свидетельства о смерти в случае смерти одного из родителей (для неполных семей);</w:t>
      </w:r>
    </w:p>
    <w:p w:rsidR="00671A9C" w:rsidRDefault="009A49BE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справку с места жительства о составе семьи;</w:t>
      </w:r>
    </w:p>
    <w:p w:rsidR="00671A9C" w:rsidRDefault="009A49BE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справку и характеристику с места работы (учебы) детей, родителей/законных представителей, для неработающих – копию трудовой книжки;</w:t>
      </w:r>
    </w:p>
    <w:p w:rsidR="00671A9C" w:rsidRDefault="009A49BE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документов, свидетельствующих о наличии поощрений за воспитание детей, поощрений в той номинации, в которой участвует семья;</w:t>
      </w:r>
    </w:p>
    <w:p w:rsidR="00671A9C" w:rsidRDefault="009A49BE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копии грамот, дипломов, благодарственных писем (должны быть отсканированы и распределены по отдельны</w:t>
      </w:r>
      <w:r w:rsidR="00687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папкам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всероссийские, межрегиональные, региональные, муниципальные);</w:t>
      </w:r>
    </w:p>
    <w:p w:rsidR="00671A9C" w:rsidRDefault="00671A9C" w:rsidP="00EF487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видеоролик в формате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MP</w:t>
      </w:r>
      <w:r w:rsidRPr="0067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71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AVI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7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(продолжительность видеоролика не более 2 минут, должна содержаться информация о составе семьи, ее достижениях, семейных ценностях и традициях)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71A9C" w:rsidRPr="00671A9C" w:rsidRDefault="00671A9C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A9C">
        <w:rPr>
          <w:rFonts w:ascii="Times New Roman" w:hAnsi="Times New Roman" w:cs="Times New Roman"/>
          <w:sz w:val="28"/>
          <w:szCs w:val="28"/>
        </w:rPr>
        <w:t xml:space="preserve">семейные фотографии (не более 20 штук, каждая фотография должна быть подписана, формат – </w:t>
      </w:r>
      <w:r w:rsidRPr="00671A9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71A9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71A9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="007D1BE9">
        <w:rPr>
          <w:rFonts w:ascii="Times New Roman" w:hAnsi="Times New Roman" w:cs="Times New Roman"/>
          <w:sz w:val="28"/>
          <w:szCs w:val="28"/>
        </w:rPr>
        <w:t xml:space="preserve">, 300 </w:t>
      </w:r>
      <w:r w:rsidR="007D1BE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7D1BE9">
        <w:rPr>
          <w:rFonts w:ascii="Times New Roman" w:hAnsi="Times New Roman" w:cs="Times New Roman"/>
          <w:sz w:val="28"/>
          <w:szCs w:val="28"/>
        </w:rPr>
        <w:t>, размер фотографии более 4 б</w:t>
      </w:r>
      <w:r w:rsidRPr="00671A9C">
        <w:rPr>
          <w:rFonts w:ascii="Times New Roman" w:hAnsi="Times New Roman" w:cs="Times New Roman"/>
          <w:sz w:val="28"/>
          <w:szCs w:val="28"/>
        </w:rPr>
        <w:t>);</w:t>
      </w:r>
    </w:p>
    <w:p w:rsidR="00671A9C" w:rsidRPr="00671A9C" w:rsidRDefault="00815566" w:rsidP="00671A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1E1631" w:rsidRPr="007D1BE9" w:rsidRDefault="008022FB" w:rsidP="00671A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Материалы, характеризующие достижения семьи в сохранении и развитии семейных традиций и ценностей семейной жизни, </w:t>
      </w:r>
      <w:r w:rsidR="00672432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особые достижения каждого из членов семьи </w:t>
      </w:r>
      <w:r w:rsidR="001E1631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оформленными в папке-скоросшивателе</w:t>
      </w:r>
      <w:r w:rsidR="00477E40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электронном носителе</w:t>
      </w:r>
      <w:r w:rsidR="001E1631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папки должно содержать фамилию семьи и номинацию, в которой она заявлена.</w:t>
      </w:r>
      <w:r w:rsidR="001E1631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Материалы, содержащие не полную информацию о семьях, могут быть отклонены решением Оргкомитета по проведению </w:t>
      </w:r>
      <w:r w:rsidR="008130AE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Всероссийского Конкурса «Семья года»</w:t>
      </w:r>
      <w:r w:rsidR="001E1631" w:rsidRPr="007D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22FB" w:rsidRPr="00671A9C" w:rsidRDefault="001E1631" w:rsidP="008022FB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1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E1631" w:rsidRPr="00671A9C" w:rsidRDefault="001E1631" w:rsidP="001E1631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E1631" w:rsidRPr="006876EC" w:rsidRDefault="001E1631" w:rsidP="001E1631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876E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8. ПОДВЕДЕНИЕ ИТОГОВ И ОПРЕДЕЛЕНИЕ ПОБЕДИТЕЛЕЙ КОНКУРСА</w:t>
      </w:r>
    </w:p>
    <w:p w:rsidR="001E1631" w:rsidRPr="006876EC" w:rsidRDefault="001E1631" w:rsidP="001E1631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1E1631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Оргкомитетом рассматриваются представленные материалы и </w:t>
      </w:r>
      <w:r w:rsidR="00B46C21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определяются</w:t>
      </w:r>
      <w:r w:rsidR="001E1631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победители Конкурса.</w:t>
      </w: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1E1631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оценки документальных материалов участников используются следующие критерии:</w:t>
      </w:r>
    </w:p>
    <w:p w:rsidR="006876EC" w:rsidRDefault="006876EC" w:rsidP="00EF487B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1E1631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общая численность членов семьи;</w:t>
      </w: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трудовые достижения и вклад членов семьи в социально-экономическое развитии региона;</w:t>
      </w: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численность детей в семье;</w:t>
      </w: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наличие в семье детей-инвалидов и детей, имеющих ограниченные возможности здоровья;</w:t>
      </w: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социальная активность семьи;</w:t>
      </w:r>
    </w:p>
    <w:p w:rsidR="006876EC" w:rsidRDefault="006876EC" w:rsidP="006876EC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достижения членов семьи;</w:t>
      </w:r>
    </w:p>
    <w:p w:rsidR="00C80C0D" w:rsidRPr="006876EC" w:rsidRDefault="006876EC" w:rsidP="00EF487B">
      <w:pPr>
        <w:pStyle w:val="aa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красочное и оригинальное оформление представленных материалов.</w:t>
      </w:r>
    </w:p>
    <w:p w:rsidR="006876EC" w:rsidRDefault="00C80C0D" w:rsidP="001E1631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 оценивает представленные материалы по шкале от 1 до 10 баллов.</w:t>
      </w:r>
    </w:p>
    <w:p w:rsidR="00C80C0D" w:rsidRPr="006876EC" w:rsidRDefault="006876EC" w:rsidP="001E1631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Оргкомитет </w:t>
      </w:r>
      <w:r w:rsidR="00477E40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 этапа</w:t>
      </w:r>
      <w:r w:rsidR="008130AE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FD6455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Конкурса «Семья года» </w:t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определят по 3 победителя (за 1,2,3 место) в каждой номинации.</w:t>
      </w:r>
    </w:p>
    <w:p w:rsidR="00C80C0D" w:rsidRPr="00671A9C" w:rsidRDefault="006876EC" w:rsidP="001E1631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ab/>
      </w:r>
      <w:r w:rsidR="00C80C0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</w:r>
      <w:r w:rsidR="00064CC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Материалы семей, занявших первое место в</w:t>
      </w:r>
      <w:r w:rsidR="008130AE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региональном этапе Всероссийского Конкурса «Семья года»</w:t>
      </w:r>
      <w:r w:rsidR="00064CCD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направляются </w:t>
      </w:r>
      <w:r w:rsidR="00FD6455" w:rsidRPr="006876EC">
        <w:rPr>
          <w:rFonts w:ascii="Times New Roman" w:hAnsi="Times New Roman" w:cs="Times New Roman"/>
          <w:sz w:val="28"/>
          <w:szCs w:val="28"/>
        </w:rPr>
        <w:t xml:space="preserve">в Оргкомитет Всероссийского конкурса </w:t>
      </w:r>
      <w:r w:rsidR="00FD6455" w:rsidRPr="006876E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«Семья года».</w:t>
      </w:r>
      <w:r w:rsidR="00FD6455" w:rsidRPr="00671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i-IN"/>
        </w:rPr>
        <w:t xml:space="preserve"> 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DB31BD" w:rsidRPr="006876EC" w:rsidTr="007C5D44">
        <w:tc>
          <w:tcPr>
            <w:tcW w:w="5671" w:type="dxa"/>
          </w:tcPr>
          <w:p w:rsidR="00DB31BD" w:rsidRPr="006876EC" w:rsidRDefault="00DB31BD" w:rsidP="007C5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3BBB" w:rsidRDefault="00F93BBB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A0308" w:rsidRPr="006876EC" w:rsidRDefault="007A0308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93BBB" w:rsidRPr="006876EC" w:rsidRDefault="00F93BBB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B31BD" w:rsidRPr="006876EC" w:rsidRDefault="001432F1" w:rsidP="007C5D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                    </w:t>
            </w:r>
            <w:r w:rsidR="00DB31BD" w:rsidRPr="006876EC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DB31BD" w:rsidRPr="006876EC" w:rsidRDefault="00DB31BD" w:rsidP="00822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6EC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82222E" w:rsidRPr="006876EC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 </w:t>
            </w:r>
            <w:r w:rsidR="008130AE" w:rsidRPr="006876EC">
              <w:rPr>
                <w:rFonts w:ascii="Times New Roman" w:hAnsi="Times New Roman" w:cs="Times New Roman"/>
                <w:sz w:val="24"/>
                <w:szCs w:val="28"/>
              </w:rPr>
              <w:t>регионального этапа Всероссийского Конкурса «Семья года»</w:t>
            </w:r>
          </w:p>
        </w:tc>
      </w:tr>
    </w:tbl>
    <w:p w:rsidR="00DB31BD" w:rsidRPr="006876EC" w:rsidRDefault="00DB31BD" w:rsidP="00DB31BD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B31BD" w:rsidRPr="00B86EB1" w:rsidRDefault="00DB31BD" w:rsidP="00DB3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Представление на участие семьи</w:t>
      </w:r>
    </w:p>
    <w:p w:rsidR="00B4672B" w:rsidRDefault="00DB6C00" w:rsidP="00DB3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региональном этапе</w:t>
      </w:r>
      <w:r w:rsidR="00DB31BD" w:rsidRPr="00B86EB1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DB31BD" w:rsidRPr="00B86EB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B31BD" w:rsidRPr="00B86EB1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</w:p>
    <w:p w:rsidR="00DB31BD" w:rsidRPr="00B86EB1" w:rsidRDefault="00B4672B" w:rsidP="00DB3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1BD" w:rsidRPr="00B86EB1" w:rsidRDefault="00DB31BD" w:rsidP="00DB31BD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Федерации:</w:t>
      </w:r>
      <w:r w:rsidRPr="00B86EB1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B31BD" w:rsidRPr="00B86EB1" w:rsidRDefault="00DB31BD" w:rsidP="00DB31B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BD" w:rsidRPr="00B86EB1" w:rsidRDefault="00DB31BD" w:rsidP="00DB31BD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B86EB1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DB31BD" w:rsidRPr="00B86EB1" w:rsidRDefault="00DB31BD" w:rsidP="00DB31BD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BD" w:rsidRPr="00B86EB1" w:rsidRDefault="00DB31BD" w:rsidP="00DB31BD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1984"/>
        <w:gridCol w:w="2580"/>
      </w:tblGrid>
      <w:tr w:rsidR="00DB31BD" w:rsidRPr="00B86EB1" w:rsidTr="007C5D44">
        <w:trPr>
          <w:trHeight w:val="1152"/>
        </w:trPr>
        <w:tc>
          <w:tcPr>
            <w:tcW w:w="426" w:type="dxa"/>
          </w:tcPr>
          <w:p w:rsidR="00DB31BD" w:rsidRPr="00B86EB1" w:rsidRDefault="00DB31BD" w:rsidP="007C5D44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DB31BD" w:rsidRPr="00B86EB1" w:rsidRDefault="00DB31BD" w:rsidP="007C5D4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DB31BD" w:rsidRPr="00B86EB1" w:rsidRDefault="00DB31BD" w:rsidP="007C5D4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DB31BD" w:rsidRPr="00B86EB1" w:rsidRDefault="00DB31BD" w:rsidP="007C5D4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DB31BD" w:rsidRPr="00B86EB1" w:rsidRDefault="00DB31BD" w:rsidP="007C5D4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DB31BD" w:rsidRPr="00B86EB1" w:rsidTr="007C5D44">
        <w:tc>
          <w:tcPr>
            <w:tcW w:w="426" w:type="dxa"/>
          </w:tcPr>
          <w:p w:rsidR="00DB31BD" w:rsidRPr="00B86EB1" w:rsidRDefault="00DB31BD" w:rsidP="007C5D44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1BD" w:rsidRPr="00B86EB1" w:rsidTr="007C5D44">
        <w:tc>
          <w:tcPr>
            <w:tcW w:w="426" w:type="dxa"/>
          </w:tcPr>
          <w:p w:rsidR="00DB31BD" w:rsidRPr="00B86EB1" w:rsidRDefault="00DB31BD" w:rsidP="007C5D44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1BD" w:rsidRPr="00B86EB1" w:rsidTr="007C5D44">
        <w:tc>
          <w:tcPr>
            <w:tcW w:w="426" w:type="dxa"/>
          </w:tcPr>
          <w:p w:rsidR="00DB31BD" w:rsidRPr="00B86EB1" w:rsidRDefault="00DB31BD" w:rsidP="007C5D44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1BD" w:rsidRPr="00B86EB1" w:rsidTr="007C5D44">
        <w:tc>
          <w:tcPr>
            <w:tcW w:w="426" w:type="dxa"/>
          </w:tcPr>
          <w:p w:rsidR="00DB31BD" w:rsidRPr="00B86EB1" w:rsidRDefault="00DB31BD" w:rsidP="007C5D44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1BD" w:rsidRPr="00B86EB1" w:rsidTr="007C5D44">
        <w:tc>
          <w:tcPr>
            <w:tcW w:w="426" w:type="dxa"/>
          </w:tcPr>
          <w:p w:rsidR="00DB31BD" w:rsidRPr="00B86EB1" w:rsidRDefault="00DB31BD" w:rsidP="007C5D44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E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DB31BD" w:rsidRPr="00B86EB1" w:rsidRDefault="00DB31BD" w:rsidP="007C5D44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4. Стаж семейной жизни _______________________________________</w:t>
      </w:r>
    </w:p>
    <w:p w:rsidR="00DB31BD" w:rsidRPr="00B86EB1" w:rsidRDefault="00DB31BD" w:rsidP="00DB3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 xml:space="preserve"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B31BD" w:rsidRPr="00B86EB1" w:rsidRDefault="00DB31BD" w:rsidP="00DB3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B86EB1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DB31BD" w:rsidRPr="00B86EB1" w:rsidRDefault="00DB31BD" w:rsidP="00C10F73">
      <w:pPr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  <w:r w:rsidR="00C10F7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C10F73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 xml:space="preserve">6. Краткое описание  истории, семейных ценностей и традиций семьи: </w:t>
      </w:r>
    </w:p>
    <w:p w:rsidR="00DB31BD" w:rsidRDefault="00DB31BD" w:rsidP="00DB31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86E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0F7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</w:t>
      </w:r>
    </w:p>
    <w:p w:rsidR="00C10F73" w:rsidRPr="00B86EB1" w:rsidRDefault="00C10F73" w:rsidP="00DB31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7.</w:t>
      </w:r>
      <w:r w:rsidRPr="00B86EB1">
        <w:rPr>
          <w:rFonts w:ascii="Times New Roman" w:hAnsi="Times New Roman" w:cs="Times New Roman"/>
          <w:sz w:val="28"/>
          <w:szCs w:val="28"/>
        </w:rPr>
        <w:t xml:space="preserve">  </w:t>
      </w:r>
      <w:r w:rsidRPr="00B86EB1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и электронный адрес одного из членов семьи </w:t>
      </w:r>
      <w:r w:rsidRPr="00B86EB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8. Ссылка на аккаунт в социальных сетях, отражающий общественную активность семьи</w:t>
      </w:r>
      <w:r w:rsidRPr="00B86EB1">
        <w:rPr>
          <w:rFonts w:ascii="Times New Roman" w:hAnsi="Times New Roman" w:cs="Times New Roman"/>
          <w:sz w:val="28"/>
          <w:szCs w:val="28"/>
        </w:rPr>
        <w:t xml:space="preserve"> </w:t>
      </w:r>
      <w:r w:rsidRPr="00B86EB1">
        <w:rPr>
          <w:rFonts w:ascii="Times New Roman" w:hAnsi="Times New Roman" w:cs="Times New Roman"/>
          <w:b/>
          <w:sz w:val="28"/>
          <w:szCs w:val="28"/>
        </w:rPr>
        <w:t>(если имеется)</w:t>
      </w:r>
      <w:r w:rsidRPr="00B86EB1">
        <w:rPr>
          <w:rFonts w:ascii="Times New Roman" w:hAnsi="Times New Roman" w:cs="Times New Roman"/>
          <w:sz w:val="28"/>
          <w:szCs w:val="28"/>
        </w:rPr>
        <w:t xml:space="preserve"> ___________________ ______________________________________________________________</w:t>
      </w:r>
    </w:p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t>9. Копия свидетельства о заключении брака (в приложении)</w:t>
      </w:r>
    </w:p>
    <w:p w:rsidR="00DB31BD" w:rsidRDefault="00DB31BD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1">
        <w:rPr>
          <w:rFonts w:ascii="Times New Roman" w:hAnsi="Times New Roman" w:cs="Times New Roman"/>
          <w:b/>
          <w:sz w:val="28"/>
          <w:szCs w:val="28"/>
        </w:rPr>
        <w:lastRenderedPageBreak/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E14BA4" w:rsidRDefault="00E14BA4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В приложении копии грамот, сертификатов и дипломов, </w:t>
      </w:r>
      <w:r w:rsidR="008130AE">
        <w:rPr>
          <w:rFonts w:ascii="Times New Roman" w:hAnsi="Times New Roman" w:cs="Times New Roman"/>
          <w:b/>
          <w:sz w:val="28"/>
          <w:szCs w:val="28"/>
        </w:rPr>
        <w:t>полученных членами семьи, а так</w:t>
      </w:r>
      <w:r>
        <w:rPr>
          <w:rFonts w:ascii="Times New Roman" w:hAnsi="Times New Roman" w:cs="Times New Roman"/>
          <w:b/>
          <w:sz w:val="28"/>
          <w:szCs w:val="28"/>
        </w:rPr>
        <w:t>же фото-и видеоматериалы, подтверждающие основные достижения семьи.</w:t>
      </w:r>
    </w:p>
    <w:p w:rsidR="00191014" w:rsidRPr="00B86EB1" w:rsidRDefault="00191014" w:rsidP="00DB31B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Другая информация, подтверждающая наличие особых достижений по выбранной номинации (публикации в СМИ о семье, видеоролики, фотоматериалы и др.).</w:t>
      </w:r>
    </w:p>
    <w:p w:rsidR="00DB31BD" w:rsidRPr="00B86EB1" w:rsidRDefault="00DB31BD" w:rsidP="00DB31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B31BD" w:rsidRPr="00B86EB1" w:rsidRDefault="00DB31BD" w:rsidP="00DB31BD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1BD" w:rsidRPr="00B86EB1" w:rsidRDefault="00DB31BD" w:rsidP="00DB31BD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F73" w:rsidRDefault="00C10F73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F73" w:rsidRDefault="00C10F73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F73" w:rsidRDefault="00C10F73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F73" w:rsidRDefault="00C10F73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211" w:rsidRDefault="00B35211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F73" w:rsidRDefault="00C10F73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725" w:rsidRDefault="00E82725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22E" w:rsidRPr="00B86EB1" w:rsidRDefault="0082222E" w:rsidP="0082222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86EB1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 w:rsidR="00C66046">
        <w:rPr>
          <w:rFonts w:ascii="Times New Roman" w:hAnsi="Times New Roman" w:cs="Times New Roman"/>
          <w:b/>
          <w:sz w:val="24"/>
          <w:szCs w:val="28"/>
        </w:rPr>
        <w:t>2</w:t>
      </w:r>
      <w:r w:rsidRPr="00B86EB1">
        <w:rPr>
          <w:rFonts w:ascii="Times New Roman" w:hAnsi="Times New Roman" w:cs="Times New Roman"/>
          <w:b/>
          <w:sz w:val="24"/>
          <w:szCs w:val="28"/>
        </w:rPr>
        <w:t>.</w:t>
      </w:r>
    </w:p>
    <w:p w:rsidR="0082222E" w:rsidRDefault="0082222E" w:rsidP="008222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86EB1">
        <w:rPr>
          <w:rFonts w:ascii="Times New Roman" w:hAnsi="Times New Roman" w:cs="Times New Roman"/>
          <w:sz w:val="24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8"/>
        </w:rPr>
        <w:t xml:space="preserve">проведении  </w:t>
      </w:r>
    </w:p>
    <w:p w:rsidR="008130AE" w:rsidRDefault="008130AE" w:rsidP="0082222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130AE">
        <w:rPr>
          <w:rFonts w:ascii="Times New Roman" w:hAnsi="Times New Roman" w:cs="Times New Roman"/>
          <w:sz w:val="24"/>
          <w:szCs w:val="28"/>
        </w:rPr>
        <w:t xml:space="preserve">регионального этапа Всероссийского </w:t>
      </w:r>
    </w:p>
    <w:p w:rsidR="009A49BE" w:rsidRDefault="008130AE" w:rsidP="0082222E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0AE">
        <w:rPr>
          <w:rFonts w:ascii="Times New Roman" w:hAnsi="Times New Roman" w:cs="Times New Roman"/>
          <w:sz w:val="24"/>
          <w:szCs w:val="28"/>
        </w:rPr>
        <w:t>Конкурса «Семья года»</w:t>
      </w:r>
    </w:p>
    <w:p w:rsidR="009A49BE" w:rsidRDefault="009A49BE" w:rsidP="008222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22E" w:rsidRDefault="0082222E" w:rsidP="008222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9A49BE" w:rsidRDefault="0082222E" w:rsidP="008222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конкурсе</w:t>
      </w: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9A49B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9BE" w:rsidRDefault="0082222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_____________________________________________________________</w:t>
      </w:r>
      <w:r w:rsidR="0096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проживающий (</w:t>
      </w:r>
      <w:proofErr w:type="spellStart"/>
      <w:r w:rsidR="0096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="0096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 адресу: </w:t>
      </w:r>
    </w:p>
    <w:p w:rsidR="00964339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________________________________________________________________________________________________________________________________телефон_____________________________________совместно со своей семьей выражаем желание принять участие в </w:t>
      </w:r>
      <w:r w:rsidR="00B3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«Семья года» в _______году  в номинации ________________________</w:t>
      </w:r>
      <w:r w:rsidR="00B3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p w:rsidR="00964339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964339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Выражаем согласие на возможное опубликование в средствах массовой информации материалов о нашей семье, представленных для участия в конкурсе «Семья года».</w:t>
      </w:r>
    </w:p>
    <w:p w:rsidR="00964339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339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Дата______________                    Подписи членов семьи_________________</w:t>
      </w:r>
    </w:p>
    <w:p w:rsidR="009A49BE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3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9A49BE" w:rsidRDefault="00964339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35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</w:t>
      </w: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308" w:rsidRDefault="007A0308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0AE" w:rsidRDefault="008130AE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D44" w:rsidRDefault="007C5D44" w:rsidP="007A08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71F" w:rsidRPr="00FD3CD5" w:rsidRDefault="0081071F" w:rsidP="00FD3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СОГЛАСИЕ</w:t>
      </w:r>
    </w:p>
    <w:p w:rsidR="0081071F" w:rsidRPr="00FD3CD5" w:rsidRDefault="0081071F" w:rsidP="00FD3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FD3CD5" w:rsidRPr="00431903" w:rsidRDefault="0081071F" w:rsidP="00FD3C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3CD5" w:rsidRDefault="00FD3CD5" w:rsidP="00904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   ____________________________________________________________</w:t>
      </w:r>
    </w:p>
    <w:p w:rsidR="00FD3CD5" w:rsidRDefault="00FD3CD5" w:rsidP="00904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 </w:t>
      </w:r>
      <w:r w:rsidRPr="0043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</w:t>
      </w:r>
    </w:p>
    <w:p w:rsidR="00FD3CD5" w:rsidRPr="00431903" w:rsidRDefault="00FD3CD5" w:rsidP="00904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 п</w:t>
      </w:r>
      <w:r w:rsidRPr="00431903">
        <w:rPr>
          <w:rFonts w:ascii="Times New Roman" w:hAnsi="Times New Roman" w:cs="Times New Roman"/>
          <w:sz w:val="28"/>
          <w:szCs w:val="28"/>
        </w:rPr>
        <w:t>аспорт:</w:t>
      </w:r>
      <w:r w:rsidRPr="00431903">
        <w:rPr>
          <w:rFonts w:ascii="Times New Roman" w:hAnsi="Times New Roman" w:cs="Times New Roman"/>
          <w:sz w:val="28"/>
          <w:szCs w:val="28"/>
        </w:rPr>
        <w:softHyphen/>
      </w:r>
      <w:r w:rsidRPr="0043190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_____________№ ________________________  кем, когда  выдан ________________________________________________________________</w:t>
      </w:r>
      <w:r w:rsidRPr="00431903">
        <w:rPr>
          <w:rFonts w:ascii="Times New Roman" w:hAnsi="Times New Roman" w:cs="Times New Roman"/>
          <w:sz w:val="28"/>
          <w:szCs w:val="28"/>
        </w:rPr>
        <w:t>даю согласие в соответствии с Федеральным законом от</w:t>
      </w:r>
      <w:r w:rsidR="009041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1903">
        <w:rPr>
          <w:rFonts w:ascii="Times New Roman" w:hAnsi="Times New Roman" w:cs="Times New Roman"/>
          <w:sz w:val="28"/>
          <w:szCs w:val="28"/>
        </w:rPr>
        <w:t xml:space="preserve"> 27.07.2006 № 152-ФЗ «О персональных данных» на обработку (сбор, систематизацию, накопление, хранение, уточнение (обновление, изменение), и</w:t>
      </w:r>
      <w:r w:rsidR="00904123">
        <w:rPr>
          <w:rFonts w:ascii="Times New Roman" w:hAnsi="Times New Roman" w:cs="Times New Roman"/>
          <w:sz w:val="28"/>
          <w:szCs w:val="28"/>
        </w:rPr>
        <w:t>спользование, распространение (</w:t>
      </w:r>
      <w:r w:rsidRPr="00431903">
        <w:rPr>
          <w:rFonts w:ascii="Times New Roman" w:hAnsi="Times New Roman" w:cs="Times New Roman"/>
          <w:sz w:val="28"/>
          <w:szCs w:val="28"/>
        </w:rPr>
        <w:t xml:space="preserve">в том числе передачу), обезличивание, блокирование, уничтожение) способами, не противоречащими закону, моих персональных данных (фамилия, имя, отчество, паспортные данные, данные о рождении, данные об установлении опеки, попечительстве, данные о заключении брака, данные о смерти, данные о поощрениях, контактные телефоны, адрес проживания, сведения с места работы (учебы) с целью проведения муниципального этапа </w:t>
      </w:r>
      <w:r w:rsidR="00DB6C00">
        <w:rPr>
          <w:rFonts w:ascii="Times New Roman" w:hAnsi="Times New Roman" w:cs="Times New Roman"/>
          <w:sz w:val="28"/>
          <w:szCs w:val="28"/>
        </w:rPr>
        <w:t>Всероссийского</w:t>
      </w:r>
      <w:r w:rsidRPr="00431903">
        <w:rPr>
          <w:rFonts w:ascii="Times New Roman" w:hAnsi="Times New Roman" w:cs="Times New Roman"/>
          <w:sz w:val="28"/>
          <w:szCs w:val="28"/>
        </w:rPr>
        <w:t xml:space="preserve"> конкурса «Семья года».</w:t>
      </w:r>
    </w:p>
    <w:p w:rsidR="00FD3CD5" w:rsidRPr="00431903" w:rsidRDefault="00FD3CD5" w:rsidP="00904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03">
        <w:rPr>
          <w:rFonts w:ascii="Times New Roman" w:hAnsi="Times New Roman" w:cs="Times New Roman"/>
          <w:sz w:val="28"/>
          <w:szCs w:val="28"/>
        </w:rPr>
        <w:t xml:space="preserve">Согласие может быть отозвано мною в любое время на основании моего письменного обращения. </w:t>
      </w:r>
    </w:p>
    <w:p w:rsidR="00FD3CD5" w:rsidRPr="00431903" w:rsidRDefault="00FD3CD5" w:rsidP="00904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CD5" w:rsidRPr="00431903" w:rsidRDefault="00FD3CD5" w:rsidP="00904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903">
        <w:rPr>
          <w:rFonts w:ascii="Times New Roman" w:hAnsi="Times New Roman" w:cs="Times New Roman"/>
          <w:sz w:val="28"/>
          <w:szCs w:val="28"/>
        </w:rPr>
        <w:t>Настоящее согласие действует до даты окончания проведения Всероссийского конкурса «Семья года»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0E44">
        <w:rPr>
          <w:rFonts w:ascii="Times New Roman" w:hAnsi="Times New Roman" w:cs="Times New Roman"/>
          <w:sz w:val="28"/>
          <w:szCs w:val="28"/>
        </w:rPr>
        <w:t>2</w:t>
      </w:r>
      <w:r w:rsidRPr="0043190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D3CD5" w:rsidRPr="00431903" w:rsidRDefault="00FD3CD5" w:rsidP="00FD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D5" w:rsidRPr="00431903" w:rsidRDefault="00FD3CD5" w:rsidP="00FD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D5" w:rsidRPr="00431903" w:rsidRDefault="00FD3CD5" w:rsidP="00FD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D5" w:rsidRPr="00431903" w:rsidRDefault="00FD3CD5" w:rsidP="00FD3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903"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>_________________202</w:t>
      </w:r>
      <w:r w:rsidR="007B0E44">
        <w:rPr>
          <w:rFonts w:ascii="Times New Roman" w:hAnsi="Times New Roman" w:cs="Times New Roman"/>
          <w:sz w:val="28"/>
          <w:szCs w:val="28"/>
        </w:rPr>
        <w:t>2</w:t>
      </w:r>
      <w:r w:rsidRPr="004319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071F" w:rsidRPr="00FD3CD5" w:rsidRDefault="0081071F" w:rsidP="00FD3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1071F" w:rsidRPr="00FD3CD5" w:rsidSect="00314FE8">
      <w:headerReference w:type="default" r:id="rId8"/>
      <w:footerReference w:type="default" r:id="rId9"/>
      <w:headerReference w:type="first" r:id="rId10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7B" w:rsidRDefault="002E6C7B" w:rsidP="00137B4C">
      <w:pPr>
        <w:spacing w:after="0" w:line="240" w:lineRule="auto"/>
      </w:pPr>
      <w:r>
        <w:separator/>
      </w:r>
    </w:p>
  </w:endnote>
  <w:endnote w:type="continuationSeparator" w:id="0">
    <w:p w:rsidR="002E6C7B" w:rsidRDefault="002E6C7B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4" w:rsidRDefault="007C5D44">
    <w:pPr>
      <w:pStyle w:val="a8"/>
      <w:jc w:val="right"/>
    </w:pPr>
  </w:p>
  <w:p w:rsidR="007C5D44" w:rsidRDefault="007C5D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7B" w:rsidRDefault="002E6C7B" w:rsidP="00137B4C">
      <w:pPr>
        <w:spacing w:after="0" w:line="240" w:lineRule="auto"/>
      </w:pPr>
      <w:r>
        <w:separator/>
      </w:r>
    </w:p>
  </w:footnote>
  <w:footnote w:type="continuationSeparator" w:id="0">
    <w:p w:rsidR="002E6C7B" w:rsidRDefault="002E6C7B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4" w:rsidRDefault="007C5D44" w:rsidP="001377D8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4" w:rsidRPr="00DD562A" w:rsidRDefault="007C5D44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615CB9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0"/>
  </w:num>
  <w:num w:numId="4">
    <w:abstractNumId w:val="13"/>
  </w:num>
  <w:num w:numId="5">
    <w:abstractNumId w:val="26"/>
  </w:num>
  <w:num w:numId="6">
    <w:abstractNumId w:val="25"/>
  </w:num>
  <w:num w:numId="7">
    <w:abstractNumId w:val="2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7"/>
  </w:num>
  <w:num w:numId="13">
    <w:abstractNumId w:val="20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8"/>
  </w:num>
  <w:num w:numId="19">
    <w:abstractNumId w:val="0"/>
  </w:num>
  <w:num w:numId="20">
    <w:abstractNumId w:val="16"/>
  </w:num>
  <w:num w:numId="21">
    <w:abstractNumId w:val="14"/>
  </w:num>
  <w:num w:numId="22">
    <w:abstractNumId w:val="29"/>
  </w:num>
  <w:num w:numId="23">
    <w:abstractNumId w:val="22"/>
  </w:num>
  <w:num w:numId="24">
    <w:abstractNumId w:val="24"/>
  </w:num>
  <w:num w:numId="25">
    <w:abstractNumId w:val="19"/>
  </w:num>
  <w:num w:numId="26">
    <w:abstractNumId w:val="17"/>
  </w:num>
  <w:num w:numId="27">
    <w:abstractNumId w:val="15"/>
  </w:num>
  <w:num w:numId="28">
    <w:abstractNumId w:val="5"/>
  </w:num>
  <w:num w:numId="29">
    <w:abstractNumId w:val="23"/>
  </w:num>
  <w:num w:numId="30">
    <w:abstractNumId w:val="1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55F"/>
    <w:rsid w:val="0003788B"/>
    <w:rsid w:val="00043A61"/>
    <w:rsid w:val="000450E5"/>
    <w:rsid w:val="00054243"/>
    <w:rsid w:val="00056064"/>
    <w:rsid w:val="00056569"/>
    <w:rsid w:val="000620E1"/>
    <w:rsid w:val="00064CCD"/>
    <w:rsid w:val="00070535"/>
    <w:rsid w:val="0007097C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2C1F"/>
    <w:rsid w:val="000A6FD9"/>
    <w:rsid w:val="000A79F2"/>
    <w:rsid w:val="000B1299"/>
    <w:rsid w:val="000B1D78"/>
    <w:rsid w:val="000B36F0"/>
    <w:rsid w:val="000B413F"/>
    <w:rsid w:val="000B5906"/>
    <w:rsid w:val="000B6706"/>
    <w:rsid w:val="000B6B52"/>
    <w:rsid w:val="000B71AF"/>
    <w:rsid w:val="000B751B"/>
    <w:rsid w:val="000C096A"/>
    <w:rsid w:val="000C1EDF"/>
    <w:rsid w:val="000C2913"/>
    <w:rsid w:val="000C4FFC"/>
    <w:rsid w:val="000C7B2D"/>
    <w:rsid w:val="000C7D05"/>
    <w:rsid w:val="000D09CB"/>
    <w:rsid w:val="000D6F0D"/>
    <w:rsid w:val="000E0A4C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25E8"/>
    <w:rsid w:val="001333A6"/>
    <w:rsid w:val="001377D8"/>
    <w:rsid w:val="00137B4C"/>
    <w:rsid w:val="0014070B"/>
    <w:rsid w:val="001432F1"/>
    <w:rsid w:val="0014702A"/>
    <w:rsid w:val="001534D4"/>
    <w:rsid w:val="00153EB8"/>
    <w:rsid w:val="00156043"/>
    <w:rsid w:val="001636F7"/>
    <w:rsid w:val="001761B4"/>
    <w:rsid w:val="00177CCF"/>
    <w:rsid w:val="00181E59"/>
    <w:rsid w:val="00185054"/>
    <w:rsid w:val="00185EBF"/>
    <w:rsid w:val="00191014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B7EB1"/>
    <w:rsid w:val="001C35DD"/>
    <w:rsid w:val="001C3742"/>
    <w:rsid w:val="001C7434"/>
    <w:rsid w:val="001C7AED"/>
    <w:rsid w:val="001D185D"/>
    <w:rsid w:val="001D336D"/>
    <w:rsid w:val="001E1631"/>
    <w:rsid w:val="001E287C"/>
    <w:rsid w:val="001E5147"/>
    <w:rsid w:val="001E58C2"/>
    <w:rsid w:val="001E6ADB"/>
    <w:rsid w:val="001F1EA6"/>
    <w:rsid w:val="001F5F25"/>
    <w:rsid w:val="00204317"/>
    <w:rsid w:val="0020451A"/>
    <w:rsid w:val="00207D84"/>
    <w:rsid w:val="00210849"/>
    <w:rsid w:val="00213B73"/>
    <w:rsid w:val="00214C94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97B82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6C7B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0CA1"/>
    <w:rsid w:val="00312666"/>
    <w:rsid w:val="00312839"/>
    <w:rsid w:val="003143E6"/>
    <w:rsid w:val="003147EE"/>
    <w:rsid w:val="00314FE8"/>
    <w:rsid w:val="00317AE0"/>
    <w:rsid w:val="0032061F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1573"/>
    <w:rsid w:val="003539AA"/>
    <w:rsid w:val="003539B1"/>
    <w:rsid w:val="003540C8"/>
    <w:rsid w:val="00360E73"/>
    <w:rsid w:val="0036103F"/>
    <w:rsid w:val="003634E7"/>
    <w:rsid w:val="0036491D"/>
    <w:rsid w:val="00365451"/>
    <w:rsid w:val="00367B50"/>
    <w:rsid w:val="003737A3"/>
    <w:rsid w:val="00374C4F"/>
    <w:rsid w:val="003771F7"/>
    <w:rsid w:val="00377ED3"/>
    <w:rsid w:val="00380B85"/>
    <w:rsid w:val="003831C1"/>
    <w:rsid w:val="003833FD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041"/>
    <w:rsid w:val="003D043B"/>
    <w:rsid w:val="003D753C"/>
    <w:rsid w:val="003E0A98"/>
    <w:rsid w:val="003E1A9A"/>
    <w:rsid w:val="003E4730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E34"/>
    <w:rsid w:val="00453468"/>
    <w:rsid w:val="004552F8"/>
    <w:rsid w:val="00457E74"/>
    <w:rsid w:val="004638E8"/>
    <w:rsid w:val="00463F91"/>
    <w:rsid w:val="00470054"/>
    <w:rsid w:val="00470287"/>
    <w:rsid w:val="004712A5"/>
    <w:rsid w:val="004758A7"/>
    <w:rsid w:val="00476380"/>
    <w:rsid w:val="0047674B"/>
    <w:rsid w:val="00477E40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1BB1"/>
    <w:rsid w:val="004C4FE3"/>
    <w:rsid w:val="004D095C"/>
    <w:rsid w:val="004D0A8D"/>
    <w:rsid w:val="004D523C"/>
    <w:rsid w:val="004D6760"/>
    <w:rsid w:val="004F231D"/>
    <w:rsid w:val="004F2C63"/>
    <w:rsid w:val="004F3CCC"/>
    <w:rsid w:val="004F4C9A"/>
    <w:rsid w:val="004F7717"/>
    <w:rsid w:val="00500AFA"/>
    <w:rsid w:val="00502DAD"/>
    <w:rsid w:val="005040E1"/>
    <w:rsid w:val="00506DF3"/>
    <w:rsid w:val="00513036"/>
    <w:rsid w:val="00513459"/>
    <w:rsid w:val="0051686B"/>
    <w:rsid w:val="0052140A"/>
    <w:rsid w:val="00523194"/>
    <w:rsid w:val="005236FD"/>
    <w:rsid w:val="005239B7"/>
    <w:rsid w:val="00523C9F"/>
    <w:rsid w:val="0053426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3833"/>
    <w:rsid w:val="00567DF6"/>
    <w:rsid w:val="00571493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48F4"/>
    <w:rsid w:val="005F7ED6"/>
    <w:rsid w:val="00602D36"/>
    <w:rsid w:val="006037F5"/>
    <w:rsid w:val="006042F2"/>
    <w:rsid w:val="00607418"/>
    <w:rsid w:val="00611B7E"/>
    <w:rsid w:val="00613D71"/>
    <w:rsid w:val="0061660F"/>
    <w:rsid w:val="006221DA"/>
    <w:rsid w:val="006221E6"/>
    <w:rsid w:val="00627768"/>
    <w:rsid w:val="00627D36"/>
    <w:rsid w:val="00630DE6"/>
    <w:rsid w:val="0063441C"/>
    <w:rsid w:val="00634A62"/>
    <w:rsid w:val="00634A68"/>
    <w:rsid w:val="00636BEE"/>
    <w:rsid w:val="0064408C"/>
    <w:rsid w:val="0064444E"/>
    <w:rsid w:val="00647B3E"/>
    <w:rsid w:val="00650AB0"/>
    <w:rsid w:val="00652648"/>
    <w:rsid w:val="00653801"/>
    <w:rsid w:val="006542CC"/>
    <w:rsid w:val="00660729"/>
    <w:rsid w:val="0066301E"/>
    <w:rsid w:val="0067035F"/>
    <w:rsid w:val="00671019"/>
    <w:rsid w:val="00671836"/>
    <w:rsid w:val="00671A9C"/>
    <w:rsid w:val="00672432"/>
    <w:rsid w:val="0068297E"/>
    <w:rsid w:val="006876EC"/>
    <w:rsid w:val="006923B3"/>
    <w:rsid w:val="00692B08"/>
    <w:rsid w:val="006930C1"/>
    <w:rsid w:val="00693D37"/>
    <w:rsid w:val="0069643B"/>
    <w:rsid w:val="0069717A"/>
    <w:rsid w:val="006A0186"/>
    <w:rsid w:val="006A096E"/>
    <w:rsid w:val="006A55D5"/>
    <w:rsid w:val="006B04A9"/>
    <w:rsid w:val="006B2802"/>
    <w:rsid w:val="006B4F6B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531E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24EEE"/>
    <w:rsid w:val="00725301"/>
    <w:rsid w:val="00730AD9"/>
    <w:rsid w:val="00733C08"/>
    <w:rsid w:val="0073555E"/>
    <w:rsid w:val="00736B93"/>
    <w:rsid w:val="0074100F"/>
    <w:rsid w:val="00745C2B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0308"/>
    <w:rsid w:val="007A088B"/>
    <w:rsid w:val="007A40C9"/>
    <w:rsid w:val="007B0E44"/>
    <w:rsid w:val="007B26BF"/>
    <w:rsid w:val="007B5994"/>
    <w:rsid w:val="007B73D0"/>
    <w:rsid w:val="007C4942"/>
    <w:rsid w:val="007C5166"/>
    <w:rsid w:val="007C5D44"/>
    <w:rsid w:val="007C69CC"/>
    <w:rsid w:val="007D00B9"/>
    <w:rsid w:val="007D1BE9"/>
    <w:rsid w:val="007D2491"/>
    <w:rsid w:val="007D66B0"/>
    <w:rsid w:val="007D69AF"/>
    <w:rsid w:val="007E4BE4"/>
    <w:rsid w:val="007E4CCF"/>
    <w:rsid w:val="007F6FA5"/>
    <w:rsid w:val="008022FB"/>
    <w:rsid w:val="0081071F"/>
    <w:rsid w:val="008130AE"/>
    <w:rsid w:val="00815566"/>
    <w:rsid w:val="008203C5"/>
    <w:rsid w:val="0082222E"/>
    <w:rsid w:val="008251C7"/>
    <w:rsid w:val="00825B89"/>
    <w:rsid w:val="008347BD"/>
    <w:rsid w:val="0084456E"/>
    <w:rsid w:val="00853AF6"/>
    <w:rsid w:val="00854D7D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04123"/>
    <w:rsid w:val="009113CB"/>
    <w:rsid w:val="00912D53"/>
    <w:rsid w:val="009137BA"/>
    <w:rsid w:val="00915337"/>
    <w:rsid w:val="00916A76"/>
    <w:rsid w:val="00917B0C"/>
    <w:rsid w:val="00921470"/>
    <w:rsid w:val="009251D2"/>
    <w:rsid w:val="00933889"/>
    <w:rsid w:val="00941AB9"/>
    <w:rsid w:val="00944263"/>
    <w:rsid w:val="0094613C"/>
    <w:rsid w:val="00947B20"/>
    <w:rsid w:val="00950224"/>
    <w:rsid w:val="00956815"/>
    <w:rsid w:val="00960525"/>
    <w:rsid w:val="00960F36"/>
    <w:rsid w:val="00962B3A"/>
    <w:rsid w:val="00964339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49BE"/>
    <w:rsid w:val="009A52B3"/>
    <w:rsid w:val="009A54FB"/>
    <w:rsid w:val="009A573D"/>
    <w:rsid w:val="009C1218"/>
    <w:rsid w:val="009C3D8D"/>
    <w:rsid w:val="009C467A"/>
    <w:rsid w:val="009D14BD"/>
    <w:rsid w:val="009D27D0"/>
    <w:rsid w:val="009D513D"/>
    <w:rsid w:val="009E19BB"/>
    <w:rsid w:val="009E1DEC"/>
    <w:rsid w:val="009E7E4F"/>
    <w:rsid w:val="009F6FDE"/>
    <w:rsid w:val="009F75B2"/>
    <w:rsid w:val="00A0199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4648"/>
    <w:rsid w:val="00A844AD"/>
    <w:rsid w:val="00A84CAB"/>
    <w:rsid w:val="00A87CA6"/>
    <w:rsid w:val="00A910DC"/>
    <w:rsid w:val="00A910F5"/>
    <w:rsid w:val="00AA3B4D"/>
    <w:rsid w:val="00AA4222"/>
    <w:rsid w:val="00AA60DE"/>
    <w:rsid w:val="00AA6C7F"/>
    <w:rsid w:val="00AB2EE2"/>
    <w:rsid w:val="00AC20B0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5211"/>
    <w:rsid w:val="00B36669"/>
    <w:rsid w:val="00B45B77"/>
    <w:rsid w:val="00B46727"/>
    <w:rsid w:val="00B4672B"/>
    <w:rsid w:val="00B46C21"/>
    <w:rsid w:val="00B515CB"/>
    <w:rsid w:val="00B54339"/>
    <w:rsid w:val="00B57889"/>
    <w:rsid w:val="00B629AA"/>
    <w:rsid w:val="00B70DA0"/>
    <w:rsid w:val="00B71060"/>
    <w:rsid w:val="00B71B5A"/>
    <w:rsid w:val="00B7258A"/>
    <w:rsid w:val="00B73E4F"/>
    <w:rsid w:val="00B73FBB"/>
    <w:rsid w:val="00B774B8"/>
    <w:rsid w:val="00B80060"/>
    <w:rsid w:val="00B8520B"/>
    <w:rsid w:val="00B86154"/>
    <w:rsid w:val="00B86EB1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02F5"/>
    <w:rsid w:val="00BE14B5"/>
    <w:rsid w:val="00BE523D"/>
    <w:rsid w:val="00BE54D2"/>
    <w:rsid w:val="00BE6B56"/>
    <w:rsid w:val="00BF2662"/>
    <w:rsid w:val="00BF64A9"/>
    <w:rsid w:val="00C01D41"/>
    <w:rsid w:val="00C0347E"/>
    <w:rsid w:val="00C06EEC"/>
    <w:rsid w:val="00C10F73"/>
    <w:rsid w:val="00C11A53"/>
    <w:rsid w:val="00C11F41"/>
    <w:rsid w:val="00C157A6"/>
    <w:rsid w:val="00C20206"/>
    <w:rsid w:val="00C217D7"/>
    <w:rsid w:val="00C21F0B"/>
    <w:rsid w:val="00C27957"/>
    <w:rsid w:val="00C33B05"/>
    <w:rsid w:val="00C35854"/>
    <w:rsid w:val="00C45B3F"/>
    <w:rsid w:val="00C51450"/>
    <w:rsid w:val="00C66046"/>
    <w:rsid w:val="00C70F12"/>
    <w:rsid w:val="00C7273A"/>
    <w:rsid w:val="00C74894"/>
    <w:rsid w:val="00C748A9"/>
    <w:rsid w:val="00C77F5B"/>
    <w:rsid w:val="00C80C0D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2591"/>
    <w:rsid w:val="00CE3006"/>
    <w:rsid w:val="00CE37D8"/>
    <w:rsid w:val="00CE4628"/>
    <w:rsid w:val="00CE4990"/>
    <w:rsid w:val="00CF5167"/>
    <w:rsid w:val="00CF7DE9"/>
    <w:rsid w:val="00D010BE"/>
    <w:rsid w:val="00D015D1"/>
    <w:rsid w:val="00D03D6F"/>
    <w:rsid w:val="00D048DD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35DC7"/>
    <w:rsid w:val="00D43380"/>
    <w:rsid w:val="00D4411D"/>
    <w:rsid w:val="00D50859"/>
    <w:rsid w:val="00D53BE0"/>
    <w:rsid w:val="00D53DA3"/>
    <w:rsid w:val="00D54131"/>
    <w:rsid w:val="00D56173"/>
    <w:rsid w:val="00D5660A"/>
    <w:rsid w:val="00D57A9A"/>
    <w:rsid w:val="00D601A4"/>
    <w:rsid w:val="00D668F9"/>
    <w:rsid w:val="00D66E8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31BD"/>
    <w:rsid w:val="00DB5FEC"/>
    <w:rsid w:val="00DB6C00"/>
    <w:rsid w:val="00DB71E8"/>
    <w:rsid w:val="00DC2768"/>
    <w:rsid w:val="00DC2B1A"/>
    <w:rsid w:val="00DC3217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22D8"/>
    <w:rsid w:val="00E042F9"/>
    <w:rsid w:val="00E10B92"/>
    <w:rsid w:val="00E13259"/>
    <w:rsid w:val="00E1326E"/>
    <w:rsid w:val="00E14244"/>
    <w:rsid w:val="00E143CE"/>
    <w:rsid w:val="00E14BA4"/>
    <w:rsid w:val="00E16B5C"/>
    <w:rsid w:val="00E22D89"/>
    <w:rsid w:val="00E2397A"/>
    <w:rsid w:val="00E2656E"/>
    <w:rsid w:val="00E26E0A"/>
    <w:rsid w:val="00E31EF6"/>
    <w:rsid w:val="00E508D9"/>
    <w:rsid w:val="00E52325"/>
    <w:rsid w:val="00E53A0F"/>
    <w:rsid w:val="00E540AC"/>
    <w:rsid w:val="00E634C5"/>
    <w:rsid w:val="00E70B75"/>
    <w:rsid w:val="00E710D4"/>
    <w:rsid w:val="00E718CD"/>
    <w:rsid w:val="00E81704"/>
    <w:rsid w:val="00E82725"/>
    <w:rsid w:val="00E82E68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5CFB"/>
    <w:rsid w:val="00EE71CC"/>
    <w:rsid w:val="00EF0059"/>
    <w:rsid w:val="00EF487B"/>
    <w:rsid w:val="00EF4C18"/>
    <w:rsid w:val="00EF6082"/>
    <w:rsid w:val="00F01166"/>
    <w:rsid w:val="00F06E45"/>
    <w:rsid w:val="00F1061B"/>
    <w:rsid w:val="00F10FA0"/>
    <w:rsid w:val="00F10FCB"/>
    <w:rsid w:val="00F135D8"/>
    <w:rsid w:val="00F13747"/>
    <w:rsid w:val="00F13B75"/>
    <w:rsid w:val="00F15A0B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4B37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86FC2"/>
    <w:rsid w:val="00F901FC"/>
    <w:rsid w:val="00F9031F"/>
    <w:rsid w:val="00F9054A"/>
    <w:rsid w:val="00F93BBB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D3CD5"/>
    <w:rsid w:val="00FD6455"/>
    <w:rsid w:val="00FE237D"/>
    <w:rsid w:val="00FE2389"/>
    <w:rsid w:val="00FE379A"/>
    <w:rsid w:val="00FE5D7F"/>
    <w:rsid w:val="00FE6984"/>
    <w:rsid w:val="00FF046F"/>
    <w:rsid w:val="00FF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A4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8C05-2F7C-4ABA-9974-EE21DD3F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Лега</cp:lastModifiedBy>
  <cp:revision>6</cp:revision>
  <cp:lastPrinted>2022-03-02T09:03:00Z</cp:lastPrinted>
  <dcterms:created xsi:type="dcterms:W3CDTF">2022-04-13T09:02:00Z</dcterms:created>
  <dcterms:modified xsi:type="dcterms:W3CDTF">2022-04-13T13:14:00Z</dcterms:modified>
</cp:coreProperties>
</file>